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C05DB" w:rsidRDefault="00000000" w:rsidP="002F4E1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Príloha č. 2 – Opis predmetu zákazky</w:t>
      </w:r>
    </w:p>
    <w:p w14:paraId="00000002" w14:textId="77777777" w:rsidR="009C05DB" w:rsidRDefault="009C05DB" w:rsidP="002F4E1B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70EC28D0" w14:textId="657C0091" w:rsidR="00D93561" w:rsidRDefault="0020198B" w:rsidP="002F4E1B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20198B">
        <w:rPr>
          <w:rFonts w:ascii="Times New Roman" w:eastAsia="Times New Roman" w:hAnsi="Times New Roman" w:cs="Times New Roman"/>
          <w:b/>
          <w:bCs/>
        </w:rPr>
        <w:t>Zvyšovanie energetickej účinnosti kultúrneho domu v obci Kalonda – stavebný dozor na stavbe</w:t>
      </w:r>
    </w:p>
    <w:p w14:paraId="53E77368" w14:textId="77777777" w:rsidR="0020198B" w:rsidRDefault="0020198B" w:rsidP="002F4E1B">
      <w:pPr>
        <w:jc w:val="both"/>
        <w:rPr>
          <w:rFonts w:ascii="Times New Roman" w:eastAsia="Times New Roman" w:hAnsi="Times New Roman" w:cs="Times New Roman"/>
        </w:rPr>
      </w:pPr>
    </w:p>
    <w:p w14:paraId="00000005" w14:textId="77777777" w:rsidR="009C05DB" w:rsidRDefault="00000000" w:rsidP="002F4E1B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Podrobná špecifikácia činností výkonu stavebného dozoru</w:t>
      </w:r>
    </w:p>
    <w:p w14:paraId="00000006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oboznámenie sa s projektovou dokumentáciou, stavebným povolením a súvisiacimi rozhodnutiami orgánov verejnej správy v rozsahu potrebnom pre výkon stavebného dozoru, </w:t>
      </w:r>
    </w:p>
    <w:p w14:paraId="00000007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dodržiavania podmienok stavebného povolenia a všeobecne záväzných právnych predpisov počas realizácie stavby, </w:t>
      </w:r>
    </w:p>
    <w:p w14:paraId="00000008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súladu realizovaných stavebných prác s projektovou dokumentáciou overenou v stavebnom konaní, </w:t>
      </w:r>
    </w:p>
    <w:p w14:paraId="00000009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kvality vykonávaných stavebných prác v rozsahu zistení pri výkone stavebného dozoru, </w:t>
      </w:r>
    </w:p>
    <w:p w14:paraId="0000000A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tých častí stavebného diela, ktoré budú zakryté alebo sa stanú neprístupnými, a vykonanie zápisu o výsledku kontroly do stavebného denníka, </w:t>
      </w:r>
    </w:p>
    <w:p w14:paraId="0000000B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sledovanie vedenia stavebného denníka a vykonávanie zápisov v rozsahu práv a povinností stavebného dozoru podľa príslušných právnych predpisov, </w:t>
      </w:r>
    </w:p>
    <w:p w14:paraId="0000000C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kontrola, či zhotoviteľ vykonáva predpísané skúšky materiálov, výrobkov a konštrukcií, a kontrola predložených dokladov v rozsahu potrebnom pre posúdenie súladu so schválenou projektovou dokumentáciou, </w:t>
      </w:r>
    </w:p>
    <w:p w14:paraId="0000000D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dokladov o zhode výrobkov a materiálov použitých na stavbe v rozsahu potrebnom pre výkon stavebného dozoru, </w:t>
      </w:r>
    </w:p>
    <w:p w14:paraId="0000000E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bezodkladné informovanie stavebníka / Mandanta o zistených nedostatkoch pri realizácii stavby, ktoré môžu mať vplyv na kvalitu alebo bezpečnosť stavby, </w:t>
      </w:r>
    </w:p>
    <w:p w14:paraId="0000000F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účasť na kontrolných dňoch stavby podľa potreby vyplývajúcej z priebehu realizácie stavby, </w:t>
      </w:r>
    </w:p>
    <w:p w14:paraId="00000010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vypracovanie stručných správ o výkone stavebného dozoru v dohodnutých intervaloch, obsahujúcich najmä zistené nedostatky a upozornenia na nesúlad realizácie s projektovou dokumentáciou alebo stavebným povolením, </w:t>
      </w:r>
    </w:p>
    <w:p w14:paraId="00000011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uskladnenia materiálov, zariadení a konštrukcií na stavenisku v rozsahu, ktorý môže ovplyvniť kvalitu realizovaných stavebných prác, </w:t>
      </w:r>
    </w:p>
    <w:p w14:paraId="00000012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úplnosti dokladov potrebných k odovzdaniu a prevzatiu stavby v rozsahu súvisiacom s výkonom stavebného dozoru, </w:t>
      </w:r>
    </w:p>
    <w:p w14:paraId="00000013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dokumentácie skutočného vyhotovenia stavby v rozsahu potrebnom pre kolaudačné konanie, </w:t>
      </w:r>
    </w:p>
    <w:p w14:paraId="00000014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účasť na odovzdaní a prevzatí stavby alebo jej časti, </w:t>
      </w:r>
    </w:p>
    <w:p w14:paraId="00000015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odstránenia zistených vád a nedorobkov v rozsahu zistení stavebného dozoru, </w:t>
      </w:r>
    </w:p>
    <w:p w14:paraId="00000016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účasť na kolaudačnom konaní, </w:t>
      </w:r>
    </w:p>
    <w:p w14:paraId="00000017" w14:textId="77777777" w:rsidR="009C05DB" w:rsidRDefault="00000000" w:rsidP="002F4E1B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kontrola vypratania staveniska v rozsahu súvisiacom s ukončením stavby. </w:t>
      </w:r>
    </w:p>
    <w:p w14:paraId="00000018" w14:textId="77777777" w:rsidR="009C05DB" w:rsidRDefault="00000000" w:rsidP="002F4E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Stavebný dozor vykonáva kontrolu realizácie stavby z hľadiska súladu s projektovou dokumentáciou, technickými predpismi a obvyklými technologickými postupmi v rozsahu </w:t>
      </w:r>
      <w:r>
        <w:rPr>
          <w:rFonts w:ascii="Times New Roman" w:eastAsia="Times New Roman" w:hAnsi="Times New Roman" w:cs="Times New Roman"/>
          <w:color w:val="000000"/>
        </w:rPr>
        <w:lastRenderedPageBreak/>
        <w:t>výkonu stavebného dozoru, avšak nezodpovedá za návrh technologických postupov, organizáciu realizácie stavby ani za činnosť zhotoviteľa.</w:t>
      </w:r>
    </w:p>
    <w:p w14:paraId="00000019" w14:textId="77777777" w:rsidR="009C05DB" w:rsidRDefault="009C05DB" w:rsidP="002F4E1B">
      <w:pPr>
        <w:jc w:val="both"/>
        <w:rPr>
          <w:rFonts w:ascii="Times New Roman" w:eastAsia="Times New Roman" w:hAnsi="Times New Roman" w:cs="Times New Roman"/>
        </w:rPr>
      </w:pPr>
    </w:p>
    <w:p w14:paraId="0000001A" w14:textId="77777777" w:rsidR="009C05DB" w:rsidRDefault="00000000" w:rsidP="002F4E1B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Rozsah a obmedzenie zodpovednosti stavebného dozoru</w:t>
      </w:r>
    </w:p>
    <w:p w14:paraId="0000001B" w14:textId="77777777" w:rsidR="009C05DB" w:rsidRDefault="00000000" w:rsidP="002F4E1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Stavebný dozor vykonáva svoju činnosť v rozsahu podľa stavebného zákona, príslušných vykonávacích predpisov a uzatvorenej zmluvy o výkone stavebného dozoru.</w:t>
      </w:r>
    </w:p>
    <w:p w14:paraId="0000001C" w14:textId="77777777" w:rsidR="009C05DB" w:rsidRDefault="00000000" w:rsidP="002F4E1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Stavebný dozor vykonáva kontrolnú činnosť v rozsahu primeranom charakteru stavby a nenesie zodpovednosť za skutočnosti, ktoré nemohol zistiť pri výkone dozoru vykonávaného s odbornou starostlivosťou. </w:t>
      </w:r>
    </w:p>
    <w:p w14:paraId="0000001D" w14:textId="77777777" w:rsidR="009C05DB" w:rsidRDefault="00000000" w:rsidP="002F4E1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Stavebný dozor nezodpovedá za vady stavby, ktoré nebolo možné zistiť pri kontrole vykonávanej obvyklým spôsobom pri výkone stavebného dozoru.</w:t>
      </w:r>
    </w:p>
    <w:p w14:paraId="0000001E" w14:textId="77777777" w:rsidR="009C05DB" w:rsidRDefault="00000000" w:rsidP="002F4E1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Zodpovednosť stavebného dozoru za škodu je obmedzená na rozsah jeho činnosti podľa zmluvy o výkone stavebného dozoru, pokiaľ právne predpisy neustanovujú inak.</w:t>
      </w:r>
    </w:p>
    <w:p w14:paraId="0000001F" w14:textId="77777777" w:rsidR="009C05DB" w:rsidRDefault="00000000" w:rsidP="002F4E1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Výkon stavebného dozoru nepredstavuje garanciu bezchybného zhotovenia stavby. Za kvalitu stavby zodpovedá jej zhotoviteľ. </w:t>
      </w:r>
    </w:p>
    <w:p w14:paraId="00000021" w14:textId="77777777" w:rsidR="009C05DB" w:rsidRDefault="00000000" w:rsidP="002F4E1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Stavebný dozor najmä:</w:t>
      </w:r>
    </w:p>
    <w:p w14:paraId="00000022" w14:textId="77777777" w:rsidR="009C05DB" w:rsidRDefault="00000000" w:rsidP="002F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nevykonáva riadenie stavby, </w:t>
      </w:r>
    </w:p>
    <w:p w14:paraId="00000023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nevykonáva funkciu projektového manažéra, </w:t>
      </w:r>
    </w:p>
    <w:p w14:paraId="00000024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nevykonáva technický dozor investora v rozsahu riadenia stavby, </w:t>
      </w:r>
    </w:p>
    <w:p w14:paraId="00000025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nezodpovedá za dodržanie zmluvy o dielo, </w:t>
      </w:r>
    </w:p>
    <w:p w14:paraId="00000026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nezodpovedá za dodržanie ceny stavby, </w:t>
      </w:r>
    </w:p>
    <w:p w14:paraId="00000027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nezodpovedá za dodržanie harmonogramu prác, </w:t>
      </w:r>
    </w:p>
    <w:p w14:paraId="00000028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nezodpovedá za činnosť zhotoviteľa, </w:t>
      </w:r>
    </w:p>
    <w:p w14:paraId="00000029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>nezodpovedá za správnosť projektovej dokumentácie v rozsahu, ktorý nesúvisí s výkonom stavebného dozoru</w:t>
      </w:r>
    </w:p>
    <w:p w14:paraId="0000002A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nezodpovedá za vady spôsobené zhotoviteľom, projektantom alebo stavebníkom, </w:t>
      </w:r>
    </w:p>
    <w:p w14:paraId="0000002B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nezodpovedá za výkon činnosti koordinátora BOZP, </w:t>
      </w:r>
    </w:p>
    <w:p w14:paraId="0000002C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nezodpovedá za dodržiavanie predpisov BOZP a PO na stavenisku; za ich dodržiavanie zodpovedá zhotoviteľ stavby a koordinátor BOZP, </w:t>
      </w:r>
    </w:p>
    <w:p w14:paraId="0000002D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nevykonáva kontrolu správnosti výkazov výmer, rozpočtov, fakturácie ani ekonomického plnenia zmluvy o dielo, pokiaľ nie je výslovne dohodnuté inak, </w:t>
      </w:r>
    </w:p>
    <w:p w14:paraId="0000002E" w14:textId="77777777" w:rsidR="009C05DB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 xml:space="preserve">nezodpovedá za zabezpečenie kolaudačného konania ani za zabezpečenie dokladovej časti stavby; kontrola dokladov je vykonávaná len v rozsahu výkonu stavebného dozoru. </w:t>
      </w:r>
    </w:p>
    <w:p w14:paraId="00000030" w14:textId="16FE5651" w:rsidR="009C05DB" w:rsidRPr="000F2AD4" w:rsidRDefault="00000000" w:rsidP="002F4E1B">
      <w:pPr>
        <w:numPr>
          <w:ilvl w:val="0"/>
          <w:numId w:val="2"/>
        </w:numPr>
        <w:jc w:val="both"/>
      </w:pPr>
      <w:r>
        <w:rPr>
          <w:rFonts w:ascii="Times New Roman" w:eastAsia="Times New Roman" w:hAnsi="Times New Roman" w:cs="Times New Roman"/>
        </w:rPr>
        <w:t>nevykonáva trvalý dohľad na stavbe.</w:t>
      </w:r>
    </w:p>
    <w:p w14:paraId="6F1B8F41" w14:textId="71CFDEB6" w:rsidR="000F2AD4" w:rsidRPr="00F0275F" w:rsidRDefault="000F2AD4" w:rsidP="000F2AD4">
      <w:pPr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0F2AD4" w:rsidRPr="00F0275F" w:rsidSect="000F2AD4">
      <w:pgSz w:w="11906" w:h="16838"/>
      <w:pgMar w:top="709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B867E" w14:textId="77777777" w:rsidR="00891A7D" w:rsidRDefault="00891A7D" w:rsidP="00596822">
      <w:pPr>
        <w:spacing w:after="0" w:line="240" w:lineRule="auto"/>
      </w:pPr>
      <w:r>
        <w:separator/>
      </w:r>
    </w:p>
  </w:endnote>
  <w:endnote w:type="continuationSeparator" w:id="0">
    <w:p w14:paraId="34AE2BCE" w14:textId="77777777" w:rsidR="00891A7D" w:rsidRDefault="00891A7D" w:rsidP="0059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CB01F01-51CC-45BD-88BB-458FB185604E}"/>
    <w:embedItalic r:id="rId2" w:fontKey="{04D72FB6-BEFB-45C4-8C59-81A9205FBFB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83CD7DA3-B0DC-4E0C-962F-98E0521CD18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42523" w14:textId="77777777" w:rsidR="00891A7D" w:rsidRDefault="00891A7D" w:rsidP="00596822">
      <w:pPr>
        <w:spacing w:after="0" w:line="240" w:lineRule="auto"/>
      </w:pPr>
      <w:r>
        <w:separator/>
      </w:r>
    </w:p>
  </w:footnote>
  <w:footnote w:type="continuationSeparator" w:id="0">
    <w:p w14:paraId="77352D0E" w14:textId="77777777" w:rsidR="00891A7D" w:rsidRDefault="00891A7D" w:rsidP="00596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564B1"/>
    <w:multiLevelType w:val="multilevel"/>
    <w:tmpl w:val="56103D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2A36B79"/>
    <w:multiLevelType w:val="multilevel"/>
    <w:tmpl w:val="A34C2E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88672531">
    <w:abstractNumId w:val="0"/>
  </w:num>
  <w:num w:numId="2" w16cid:durableId="405542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5DB"/>
    <w:rsid w:val="000F2AD4"/>
    <w:rsid w:val="001531C0"/>
    <w:rsid w:val="0020198B"/>
    <w:rsid w:val="002F4E1B"/>
    <w:rsid w:val="00401958"/>
    <w:rsid w:val="00596822"/>
    <w:rsid w:val="00731DC7"/>
    <w:rsid w:val="00837594"/>
    <w:rsid w:val="00891A7D"/>
    <w:rsid w:val="00926B41"/>
    <w:rsid w:val="009C05DB"/>
    <w:rsid w:val="00C63215"/>
    <w:rsid w:val="00D93561"/>
    <w:rsid w:val="00DA477F"/>
    <w:rsid w:val="00F0275F"/>
    <w:rsid w:val="00F9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1A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spacing w:after="80" w:line="240" w:lineRule="auto"/>
    </w:pPr>
    <w:rPr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rPr>
      <w:color w:val="595959"/>
      <w:sz w:val="28"/>
      <w:szCs w:val="28"/>
    </w:rPr>
  </w:style>
  <w:style w:type="character" w:styleId="Hypertextovprepojenie">
    <w:name w:val="Hyperlink"/>
    <w:basedOn w:val="Predvolenpsmoodseku"/>
    <w:uiPriority w:val="99"/>
    <w:unhideWhenUsed/>
    <w:rsid w:val="000F2AD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F2AD4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96822"/>
    <w:rPr>
      <w:color w:val="800080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596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6822"/>
  </w:style>
  <w:style w:type="paragraph" w:styleId="Pta">
    <w:name w:val="footer"/>
    <w:basedOn w:val="Normlny"/>
    <w:link w:val="PtaChar"/>
    <w:uiPriority w:val="99"/>
    <w:unhideWhenUsed/>
    <w:rsid w:val="00596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6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2026-06-30T16:16:00Z</dcterms:created>
  <dcterms:modified xsi:type="dcterms:W3CDTF">2026-08-09T15:29:00Z</dcterms:modified>
</cp:coreProperties>
</file>